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230F3" w:rsidRDefault="00DB5EEC" w:rsidP="00DB5EEC">
      <w:pPr>
        <w:jc w:val="center"/>
        <w:rPr>
          <w:lang w:val="es-ES"/>
        </w:rPr>
      </w:pPr>
      <w:r>
        <w:rPr>
          <w:lang w:val="es-ES"/>
        </w:rPr>
        <w:t xml:space="preserve">Tarea 11. Flex </w:t>
      </w:r>
      <w:proofErr w:type="spellStart"/>
      <w:r>
        <w:rPr>
          <w:lang w:val="es-ES"/>
        </w:rPr>
        <w:t>Timer</w:t>
      </w:r>
      <w:proofErr w:type="spellEnd"/>
    </w:p>
    <w:p w:rsidR="00DB5EEC" w:rsidRDefault="00DB5EEC" w:rsidP="00DB5EEC">
      <w:pPr>
        <w:jc w:val="center"/>
        <w:rPr>
          <w:lang w:val="es-ES"/>
        </w:rPr>
      </w:pPr>
      <w:r>
        <w:rPr>
          <w:lang w:val="es-ES"/>
        </w:rPr>
        <w:t xml:space="preserve">Sergio Méndez </w:t>
      </w:r>
      <w:proofErr w:type="spellStart"/>
      <w:r>
        <w:rPr>
          <w:lang w:val="es-ES"/>
        </w:rPr>
        <w:t>Méndez</w:t>
      </w:r>
      <w:proofErr w:type="spellEnd"/>
    </w:p>
    <w:p w:rsidR="00DB5EEC" w:rsidRDefault="00DB5EEC" w:rsidP="00DB5EEC">
      <w:pPr>
        <w:jc w:val="center"/>
        <w:rPr>
          <w:lang w:val="es-ES"/>
        </w:rPr>
      </w:pPr>
      <w:r>
        <w:rPr>
          <w:lang w:val="es-ES"/>
        </w:rPr>
        <w:t>Kevin Carlos Díaz de Sandi</w:t>
      </w:r>
    </w:p>
    <w:p w:rsidR="00DB5EEC" w:rsidRDefault="00DB5EEC" w:rsidP="00DB5EEC">
      <w:pPr>
        <w:jc w:val="both"/>
        <w:rPr>
          <w:lang w:val="es-ES"/>
        </w:rPr>
      </w:pPr>
    </w:p>
    <w:p w:rsidR="00DB5EEC" w:rsidRDefault="00DB5EEC" w:rsidP="00DB5EEC">
      <w:pPr>
        <w:jc w:val="both"/>
        <w:rPr>
          <w:lang w:val="es-ES"/>
        </w:rPr>
      </w:pPr>
      <w:proofErr w:type="spellStart"/>
      <w:r>
        <w:rPr>
          <w:lang w:val="es-ES"/>
        </w:rPr>
        <w:t>Toggle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on</w:t>
      </w:r>
      <w:proofErr w:type="spellEnd"/>
      <w:r>
        <w:rPr>
          <w:lang w:val="es-ES"/>
        </w:rPr>
        <w:t xml:space="preserve"> Match</w:t>
      </w:r>
    </w:p>
    <w:p w:rsidR="00DB5EEC" w:rsidRDefault="00DB5EEC" w:rsidP="00DB5EEC">
      <w:pPr>
        <w:jc w:val="both"/>
        <w:rPr>
          <w:lang w:val="es-ES"/>
        </w:rPr>
      </w:pPr>
    </w:p>
    <w:p w:rsidR="00DB5EEC" w:rsidRDefault="00DB5EEC" w:rsidP="00DB5EEC">
      <w:pPr>
        <w:jc w:val="both"/>
        <w:rPr>
          <w:lang w:val="es-ES"/>
        </w:rPr>
      </w:pPr>
      <w:r w:rsidRPr="00DB5EEC">
        <w:rPr>
          <w:noProof/>
          <w:lang w:val="es-ES"/>
        </w:rPr>
        <w:drawing>
          <wp:inline distT="0" distB="0" distL="0" distR="0" wp14:anchorId="14D5EC19" wp14:editId="6998148A">
            <wp:extent cx="5612130" cy="681355"/>
            <wp:effectExtent l="0" t="0" r="1270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EEC" w:rsidRDefault="00DB5EEC" w:rsidP="00DB5EEC">
      <w:pPr>
        <w:jc w:val="both"/>
        <w:rPr>
          <w:lang w:val="es-ES"/>
        </w:rPr>
      </w:pPr>
    </w:p>
    <w:p w:rsidR="00DB5EEC" w:rsidRDefault="00DB5EEC" w:rsidP="00DB5EEC">
      <w:pPr>
        <w:jc w:val="both"/>
        <w:rPr>
          <w:lang w:val="es-ES"/>
        </w:rPr>
      </w:pPr>
      <w:r>
        <w:rPr>
          <w:lang w:val="es-ES"/>
        </w:rPr>
        <w:t xml:space="preserve">Clear </w:t>
      </w:r>
      <w:proofErr w:type="spellStart"/>
      <w:r>
        <w:rPr>
          <w:lang w:val="es-ES"/>
        </w:rPr>
        <w:t>on</w:t>
      </w:r>
      <w:proofErr w:type="spellEnd"/>
      <w:r>
        <w:rPr>
          <w:lang w:val="es-ES"/>
        </w:rPr>
        <w:t xml:space="preserve"> Match</w:t>
      </w:r>
    </w:p>
    <w:p w:rsidR="00DB5EEC" w:rsidRDefault="00DB5EEC" w:rsidP="00DB5EEC">
      <w:pPr>
        <w:jc w:val="both"/>
        <w:rPr>
          <w:lang w:val="es-ES"/>
        </w:rPr>
      </w:pPr>
    </w:p>
    <w:p w:rsidR="00DB5EEC" w:rsidRDefault="00DB5EEC" w:rsidP="00DB5EEC">
      <w:pPr>
        <w:jc w:val="both"/>
        <w:rPr>
          <w:lang w:val="es-ES"/>
        </w:rPr>
      </w:pPr>
      <w:r w:rsidRPr="00DB5EEC">
        <w:rPr>
          <w:noProof/>
          <w:lang w:val="es-ES"/>
        </w:rPr>
        <w:drawing>
          <wp:inline distT="0" distB="0" distL="0" distR="0" wp14:anchorId="74095B09" wp14:editId="4645076A">
            <wp:extent cx="5612130" cy="741680"/>
            <wp:effectExtent l="0" t="0" r="127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EEC" w:rsidRDefault="00DB5EEC" w:rsidP="00DB5EEC">
      <w:pPr>
        <w:jc w:val="both"/>
        <w:rPr>
          <w:lang w:val="es-ES"/>
        </w:rPr>
      </w:pPr>
    </w:p>
    <w:p w:rsidR="00DB5EEC" w:rsidRDefault="00DB5EEC" w:rsidP="00DB5EEC">
      <w:pPr>
        <w:jc w:val="both"/>
        <w:rPr>
          <w:lang w:val="es-ES"/>
        </w:rPr>
      </w:pPr>
      <w:r>
        <w:rPr>
          <w:lang w:val="es-ES"/>
        </w:rPr>
        <w:t xml:space="preserve">Set </w:t>
      </w:r>
      <w:proofErr w:type="spellStart"/>
      <w:r>
        <w:rPr>
          <w:lang w:val="es-ES"/>
        </w:rPr>
        <w:t>on</w:t>
      </w:r>
      <w:proofErr w:type="spellEnd"/>
      <w:r>
        <w:rPr>
          <w:lang w:val="es-ES"/>
        </w:rPr>
        <w:t xml:space="preserve"> Match</w:t>
      </w:r>
    </w:p>
    <w:p w:rsidR="00DB5EEC" w:rsidRDefault="00DB5EEC" w:rsidP="00DB5EEC">
      <w:pPr>
        <w:jc w:val="both"/>
        <w:rPr>
          <w:lang w:val="es-ES"/>
        </w:rPr>
      </w:pPr>
    </w:p>
    <w:p w:rsidR="00DB5EEC" w:rsidRDefault="00DB5EEC" w:rsidP="00DB5EEC">
      <w:pPr>
        <w:jc w:val="both"/>
        <w:rPr>
          <w:lang w:val="es-ES"/>
        </w:rPr>
      </w:pPr>
      <w:r w:rsidRPr="00DB5EEC">
        <w:rPr>
          <w:noProof/>
          <w:lang w:val="es-ES"/>
        </w:rPr>
        <w:drawing>
          <wp:inline distT="0" distB="0" distL="0" distR="0" wp14:anchorId="41ACCC32" wp14:editId="2240D226">
            <wp:extent cx="5612130" cy="718185"/>
            <wp:effectExtent l="0" t="0" r="127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EEC" w:rsidRDefault="00DB5EEC" w:rsidP="00DB5EEC">
      <w:pPr>
        <w:jc w:val="both"/>
        <w:rPr>
          <w:lang w:val="es-ES"/>
        </w:rPr>
      </w:pPr>
    </w:p>
    <w:p w:rsidR="00DB5EEC" w:rsidRPr="00BC091C" w:rsidRDefault="00DB5EEC" w:rsidP="00DB5EEC">
      <w:pPr>
        <w:jc w:val="both"/>
        <w:rPr>
          <w:b/>
          <w:lang w:val="es-ES"/>
        </w:rPr>
      </w:pPr>
      <w:r w:rsidRPr="00BC091C">
        <w:rPr>
          <w:b/>
          <w:lang w:val="es-ES"/>
        </w:rPr>
        <w:t>Cambio de frecuencia de señal</w:t>
      </w:r>
    </w:p>
    <w:p w:rsidR="00C51E68" w:rsidRDefault="00C51E68" w:rsidP="00DB5EEC">
      <w:pPr>
        <w:jc w:val="both"/>
        <w:rPr>
          <w:lang w:val="es-ES"/>
        </w:rPr>
      </w:pPr>
      <w:r>
        <w:rPr>
          <w:lang w:val="es-ES"/>
        </w:rPr>
        <w:t>Señal cuadrada de ciclo de trabajo de 80%</w:t>
      </w:r>
    </w:p>
    <w:p w:rsidR="00DB5EEC" w:rsidRDefault="00C51E68" w:rsidP="00DB5EEC">
      <w:pPr>
        <w:jc w:val="both"/>
        <w:rPr>
          <w:lang w:val="es-ES"/>
        </w:rPr>
      </w:pPr>
      <w:r w:rsidRPr="00C51E68">
        <w:rPr>
          <w:lang w:val="es-ES"/>
        </w:rPr>
        <w:drawing>
          <wp:inline distT="0" distB="0" distL="0" distR="0" wp14:anchorId="602546ED" wp14:editId="7485AC0B">
            <wp:extent cx="5612130" cy="713105"/>
            <wp:effectExtent l="0" t="0" r="127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E68" w:rsidRDefault="00446FE6" w:rsidP="00DB5EEC">
      <w:pPr>
        <w:jc w:val="both"/>
        <w:rPr>
          <w:lang w:val="es-ES"/>
        </w:rPr>
      </w:pPr>
      <w:r>
        <w:rPr>
          <w:lang w:val="es-ES"/>
        </w:rPr>
        <w:t>Reducción de frecuencia</w:t>
      </w:r>
    </w:p>
    <w:p w:rsidR="00446FE6" w:rsidRDefault="00446FE6" w:rsidP="00DB5EEC">
      <w:pPr>
        <w:jc w:val="both"/>
        <w:rPr>
          <w:lang w:val="es-ES"/>
        </w:rPr>
      </w:pPr>
      <w:r w:rsidRPr="00446FE6">
        <w:rPr>
          <w:lang w:val="es-ES"/>
        </w:rPr>
        <w:drawing>
          <wp:inline distT="0" distB="0" distL="0" distR="0" wp14:anchorId="2AC715BC" wp14:editId="7BD66364">
            <wp:extent cx="5612130" cy="670560"/>
            <wp:effectExtent l="0" t="0" r="1270" b="254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FE6" w:rsidRDefault="00446FE6" w:rsidP="00DB5EEC">
      <w:pPr>
        <w:jc w:val="both"/>
        <w:rPr>
          <w:lang w:val="es-ES"/>
        </w:rPr>
      </w:pPr>
    </w:p>
    <w:p w:rsidR="00446FE6" w:rsidRDefault="00446FE6" w:rsidP="00DB5EEC">
      <w:pPr>
        <w:jc w:val="both"/>
        <w:rPr>
          <w:lang w:val="es-ES"/>
        </w:rPr>
      </w:pPr>
    </w:p>
    <w:p w:rsidR="00446FE6" w:rsidRDefault="00446FE6" w:rsidP="00DB5EEC">
      <w:pPr>
        <w:jc w:val="both"/>
        <w:rPr>
          <w:lang w:val="es-ES"/>
        </w:rPr>
      </w:pPr>
      <w:bookmarkStart w:id="0" w:name="_GoBack"/>
      <w:bookmarkEnd w:id="0"/>
    </w:p>
    <w:p w:rsidR="00DB5EEC" w:rsidRDefault="00DB5EEC" w:rsidP="00DB5EEC">
      <w:pPr>
        <w:jc w:val="both"/>
        <w:rPr>
          <w:lang w:val="es-ES"/>
        </w:rPr>
      </w:pPr>
      <w:proofErr w:type="spellStart"/>
      <w:r>
        <w:rPr>
          <w:lang w:val="es-ES"/>
        </w:rPr>
        <w:t>Recreacion</w:t>
      </w:r>
      <w:proofErr w:type="spellEnd"/>
      <w:r>
        <w:rPr>
          <w:lang w:val="es-ES"/>
        </w:rPr>
        <w:t xml:space="preserve"> de 2</w:t>
      </w:r>
    </w:p>
    <w:p w:rsidR="00DB5EEC" w:rsidRDefault="00DB5EEC" w:rsidP="00DB5EEC">
      <w:pPr>
        <w:jc w:val="both"/>
        <w:rPr>
          <w:lang w:val="es-ES"/>
        </w:rPr>
      </w:pPr>
    </w:p>
    <w:p w:rsidR="00DB5EEC" w:rsidRDefault="00DB5EEC" w:rsidP="00DB5EEC">
      <w:pPr>
        <w:jc w:val="both"/>
        <w:rPr>
          <w:lang w:val="es-ES"/>
        </w:rPr>
      </w:pPr>
      <w:r w:rsidRPr="00DB5EEC">
        <w:rPr>
          <w:noProof/>
          <w:lang w:val="es-ES"/>
        </w:rPr>
        <w:drawing>
          <wp:inline distT="0" distB="0" distL="0" distR="0" wp14:anchorId="6FE1DB61" wp14:editId="7FB47455">
            <wp:extent cx="5612130" cy="676275"/>
            <wp:effectExtent l="0" t="0" r="127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EEC" w:rsidRDefault="00DB5EEC" w:rsidP="00DB5EEC">
      <w:pPr>
        <w:jc w:val="both"/>
        <w:rPr>
          <w:lang w:val="es-ES"/>
        </w:rPr>
      </w:pPr>
    </w:p>
    <w:p w:rsidR="00DB5EEC" w:rsidRDefault="00DB5EEC" w:rsidP="00DB5EEC">
      <w:pPr>
        <w:jc w:val="both"/>
        <w:rPr>
          <w:lang w:val="es-ES"/>
        </w:rPr>
      </w:pPr>
      <w:r>
        <w:rPr>
          <w:lang w:val="es-ES"/>
        </w:rPr>
        <w:lastRenderedPageBreak/>
        <w:t>Recreación de 3</w:t>
      </w:r>
    </w:p>
    <w:p w:rsidR="00DB5EEC" w:rsidRDefault="00DB5EEC" w:rsidP="00DB5EEC">
      <w:pPr>
        <w:jc w:val="both"/>
        <w:rPr>
          <w:lang w:val="es-ES"/>
        </w:rPr>
      </w:pPr>
    </w:p>
    <w:p w:rsidR="00DB5EEC" w:rsidRDefault="00DB5EEC" w:rsidP="00DB5EEC">
      <w:pPr>
        <w:jc w:val="both"/>
        <w:rPr>
          <w:lang w:val="es-ES"/>
        </w:rPr>
      </w:pPr>
      <w:r w:rsidRPr="00DB5EEC">
        <w:rPr>
          <w:noProof/>
          <w:lang w:val="es-ES"/>
        </w:rPr>
        <w:drawing>
          <wp:inline distT="0" distB="0" distL="0" distR="0" wp14:anchorId="178ECA6D" wp14:editId="50723A5D">
            <wp:extent cx="5612130" cy="687705"/>
            <wp:effectExtent l="0" t="0" r="127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EEC" w:rsidRDefault="00DB5EEC" w:rsidP="00DB5EEC">
      <w:pPr>
        <w:jc w:val="both"/>
        <w:rPr>
          <w:lang w:val="es-ES"/>
        </w:rPr>
      </w:pPr>
    </w:p>
    <w:p w:rsidR="00DB5EEC" w:rsidRPr="00DB5EEC" w:rsidRDefault="00DB5EEC" w:rsidP="00DB5EEC">
      <w:pPr>
        <w:jc w:val="both"/>
        <w:rPr>
          <w:lang w:val="es-ES"/>
        </w:rPr>
      </w:pPr>
      <w:r>
        <w:rPr>
          <w:lang w:val="es-ES"/>
        </w:rPr>
        <w:t>No se lograron las frecuencias esperadas en los dos últimos puntos, teniendo como máximo un retardo de 250 ms</w:t>
      </w:r>
    </w:p>
    <w:sectPr w:rsidR="00DB5EEC" w:rsidRPr="00DB5EEC" w:rsidSect="0001307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1" w:usb1="080E0000" w:usb2="00000010" w:usb3="00000000" w:csb0="0004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9"/>
  <w:bordersDoNotSurroundHeader/>
  <w:bordersDoNotSurroundFooter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5EEC"/>
    <w:rsid w:val="0001307B"/>
    <w:rsid w:val="002E764A"/>
    <w:rsid w:val="003230F3"/>
    <w:rsid w:val="00446FE6"/>
    <w:rsid w:val="004E0B11"/>
    <w:rsid w:val="0069344E"/>
    <w:rsid w:val="007D638D"/>
    <w:rsid w:val="00864141"/>
    <w:rsid w:val="00BC091C"/>
    <w:rsid w:val="00C51E68"/>
    <w:rsid w:val="00DB5EEC"/>
    <w:rsid w:val="00EA3243"/>
    <w:rsid w:val="00F152CC"/>
    <w:rsid w:val="00F26574"/>
    <w:rsid w:val="00F95C5E"/>
    <w:rsid w:val="00FD05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72605E0"/>
  <w15:chartTrackingRefBased/>
  <w15:docId w15:val="{5A2D483E-C9A7-7C49-A431-2EF8FE736F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Helvetica" w:eastAsiaTheme="minorEastAsia" w:hAnsi="Helvetica" w:cstheme="minorBidi"/>
        <w:sz w:val="24"/>
        <w:szCs w:val="24"/>
        <w:lang w:val="es-ES_tradnl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fontTable" Target="fontTable.xml"/><Relationship Id="rId5" Type="http://schemas.openxmlformats.org/officeDocument/2006/relationships/image" Target="media/image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58</Words>
  <Characters>321</Characters>
  <Application>Microsoft Office Word</Application>
  <DocSecurity>0</DocSecurity>
  <Lines>2</Lines>
  <Paragraphs>1</Paragraphs>
  <ScaleCrop>false</ScaleCrop>
  <Company/>
  <LinksUpToDate>false</LinksUpToDate>
  <CharactersWithSpaces>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 Mendez</dc:creator>
  <cp:keywords/>
  <dc:description/>
  <cp:lastModifiedBy>Sergio Mendez</cp:lastModifiedBy>
  <cp:revision>9</cp:revision>
  <dcterms:created xsi:type="dcterms:W3CDTF">2020-03-19T21:13:00Z</dcterms:created>
  <dcterms:modified xsi:type="dcterms:W3CDTF">2020-03-19T21:40:00Z</dcterms:modified>
</cp:coreProperties>
</file>